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BD" w:rsidRDefault="004F7263" w:rsidP="00F35FBD">
      <w:pPr>
        <w:rPr>
          <w:rFonts w:ascii="Arial" w:hAnsi="Arial" w:cs="Arial"/>
          <w:b/>
        </w:rPr>
      </w:pPr>
      <w:r w:rsidRPr="00CC3214">
        <w:rPr>
          <w:rFonts w:ascii="Arial" w:hAnsi="Arial" w:cs="Arial"/>
          <w:b/>
        </w:rPr>
        <w:t>CONOCIMIENTO DE SI MISMO</w:t>
      </w:r>
    </w:p>
    <w:p w:rsidR="00F35FBD" w:rsidRDefault="00F35FBD" w:rsidP="00F35FBD">
      <w:pPr>
        <w:rPr>
          <w:rFonts w:ascii="Arial" w:hAnsi="Arial" w:cs="Arial"/>
          <w:b/>
        </w:rPr>
      </w:pPr>
    </w:p>
    <w:p w:rsidR="00F35FBD" w:rsidRPr="0030303D" w:rsidRDefault="00F35FBD" w:rsidP="00F35FBD">
      <w:pPr>
        <w:rPr>
          <w:rFonts w:ascii="Arial" w:hAnsi="Arial" w:cs="Arial"/>
          <w:sz w:val="20"/>
        </w:rPr>
      </w:pPr>
      <w:r w:rsidRPr="00F35FBD">
        <w:rPr>
          <w:rFonts w:ascii="Arial" w:hAnsi="Arial" w:cs="Arial"/>
          <w:b/>
          <w:bCs/>
          <w:sz w:val="28"/>
        </w:rPr>
        <w:t xml:space="preserve"> </w:t>
      </w:r>
      <w:r w:rsidRPr="0030303D">
        <w:rPr>
          <w:rFonts w:ascii="Arial" w:hAnsi="Arial" w:cs="Arial"/>
          <w:b/>
          <w:bCs/>
          <w:sz w:val="28"/>
          <w:szCs w:val="22"/>
        </w:rPr>
        <w:t>Ejercicio de aplicación 15</w:t>
      </w:r>
      <w:r w:rsidRPr="0030303D">
        <w:rPr>
          <w:rFonts w:ascii="Arial" w:hAnsi="Arial" w:cs="Arial"/>
          <w:b/>
          <w:bCs/>
          <w:i/>
          <w:iCs/>
          <w:sz w:val="28"/>
          <w:szCs w:val="22"/>
        </w:rPr>
        <w:t xml:space="preserve">    </w:t>
      </w:r>
      <w:r w:rsidRPr="0030303D">
        <w:rPr>
          <w:rFonts w:ascii="Arial" w:hAnsi="Arial" w:cs="Arial"/>
          <w:b/>
          <w:bCs/>
          <w:i/>
          <w:iCs/>
          <w:sz w:val="28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8"/>
          <w:szCs w:val="22"/>
        </w:rPr>
        <w:tab/>
      </w:r>
      <w:r>
        <w:rPr>
          <w:rFonts w:ascii="Arial" w:hAnsi="Arial" w:cs="Arial"/>
          <w:b/>
          <w:i/>
          <w:noProof/>
          <w:sz w:val="28"/>
          <w:szCs w:val="22"/>
          <w:lang w:val="es-SV" w:eastAsia="es-SV"/>
        </w:rPr>
        <w:drawing>
          <wp:inline distT="0" distB="0" distL="0" distR="0">
            <wp:extent cx="647700" cy="495300"/>
            <wp:effectExtent l="19050" t="0" r="0" b="0"/>
            <wp:docPr id="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i/>
          <w:iCs/>
          <w:sz w:val="28"/>
          <w:szCs w:val="22"/>
        </w:rPr>
        <w:tab/>
        <w:t xml:space="preserve">                        </w:t>
      </w:r>
    </w:p>
    <w:p w:rsidR="00F35FBD" w:rsidRPr="0030303D" w:rsidRDefault="00F35FBD" w:rsidP="00F35FBD">
      <w:pPr>
        <w:rPr>
          <w:rFonts w:ascii="Arial" w:hAnsi="Arial" w:cs="Arial"/>
          <w:sz w:val="20"/>
        </w:rPr>
      </w:pPr>
    </w:p>
    <w:p w:rsidR="00F35FBD" w:rsidRPr="0030303D" w:rsidRDefault="00F35FBD" w:rsidP="00F35FBD">
      <w:pPr>
        <w:rPr>
          <w:rFonts w:ascii="Arial" w:hAnsi="Arial" w:cs="Arial"/>
          <w:b/>
          <w:bCs/>
          <w:i/>
          <w:iCs/>
          <w:sz w:val="28"/>
          <w:szCs w:val="22"/>
        </w:rPr>
      </w:pP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0303D">
        <w:rPr>
          <w:rFonts w:ascii="Arial" w:hAnsi="Arial" w:cs="Arial"/>
          <w:b/>
          <w:bCs/>
          <w:i/>
          <w:iCs/>
          <w:sz w:val="22"/>
          <w:szCs w:val="22"/>
        </w:rPr>
        <w:t xml:space="preserve">TEMA: </w:t>
      </w:r>
      <w:r w:rsidRPr="0030303D">
        <w:rPr>
          <w:rFonts w:ascii="Arial" w:hAnsi="Arial" w:cs="Arial"/>
          <w:bCs/>
          <w:i/>
          <w:iCs/>
          <w:sz w:val="22"/>
          <w:szCs w:val="22"/>
        </w:rPr>
        <w:t>MI MUNDO INTERIOR</w:t>
      </w: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30303D">
        <w:rPr>
          <w:rFonts w:ascii="Arial" w:hAnsi="Arial" w:cs="Arial"/>
          <w:b/>
          <w:bCs/>
          <w:i/>
          <w:iCs/>
          <w:sz w:val="22"/>
          <w:szCs w:val="22"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  <w:sz w:val="22"/>
            <w:szCs w:val="22"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  <w:sz w:val="22"/>
          <w:szCs w:val="22"/>
        </w:rPr>
        <w:t>:</w:t>
      </w: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F35FBD" w:rsidRPr="0030303D" w:rsidRDefault="00F35FBD" w:rsidP="00F35FBD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Explorar y desarrollar sus capacidades humanas en los ámbitos cognitivo, emocional y ético</w:t>
      </w:r>
    </w:p>
    <w:p w:rsidR="00F35FBD" w:rsidRPr="0030303D" w:rsidRDefault="00F35FBD" w:rsidP="00F35FBD">
      <w:pPr>
        <w:rPr>
          <w:rFonts w:ascii="Arial" w:hAnsi="Arial" w:cs="Arial"/>
          <w:sz w:val="20"/>
        </w:rPr>
      </w:pP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i/>
          <w:iCs/>
          <w:sz w:val="22"/>
          <w:szCs w:val="22"/>
        </w:rPr>
      </w:pPr>
      <w:r w:rsidRPr="0030303D">
        <w:rPr>
          <w:rFonts w:ascii="Arial" w:hAnsi="Arial" w:cs="Arial"/>
          <w:b/>
          <w:bCs/>
          <w:i/>
          <w:iCs/>
          <w:sz w:val="22"/>
          <w:szCs w:val="22"/>
        </w:rPr>
        <w:t xml:space="preserve">PLANO: </w:t>
      </w:r>
      <w:r w:rsidRPr="0030303D">
        <w:rPr>
          <w:rFonts w:ascii="Arial" w:hAnsi="Arial" w:cs="Arial"/>
          <w:i/>
          <w:iCs/>
          <w:sz w:val="22"/>
          <w:szCs w:val="22"/>
        </w:rPr>
        <w:t>INDIVIDUAL</w:t>
      </w: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i/>
          <w:iCs/>
          <w:sz w:val="22"/>
          <w:szCs w:val="22"/>
        </w:rPr>
      </w:pP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30303D">
        <w:rPr>
          <w:rFonts w:ascii="Arial" w:hAnsi="Arial" w:cs="Arial"/>
          <w:b/>
          <w:bCs/>
          <w:i/>
          <w:iCs/>
          <w:sz w:val="22"/>
          <w:szCs w:val="22"/>
        </w:rPr>
        <w:t>COMPETENCIA:</w:t>
      </w:r>
    </w:p>
    <w:p w:rsidR="00F35FBD" w:rsidRPr="0030303D" w:rsidRDefault="00F35FBD" w:rsidP="00F35FBD">
      <w:pPr>
        <w:ind w:left="-567" w:right="1098"/>
        <w:jc w:val="both"/>
        <w:rPr>
          <w:rFonts w:ascii="Arial" w:hAnsi="Arial" w:cs="Arial"/>
          <w:bCs/>
          <w:iCs/>
          <w:sz w:val="22"/>
          <w:szCs w:val="22"/>
        </w:rPr>
      </w:pPr>
      <w:r w:rsidRPr="0030303D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:rsidR="00F35FBD" w:rsidRPr="0030303D" w:rsidRDefault="00F35FBD" w:rsidP="00F35FBD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Ejercita su intuición y pensamiento estratégico para construirse como persona.</w:t>
      </w:r>
    </w:p>
    <w:p w:rsidR="00F35FBD" w:rsidRPr="0030303D" w:rsidRDefault="00F35FBD" w:rsidP="00F35FBD">
      <w:pPr>
        <w:rPr>
          <w:rFonts w:ascii="Arial" w:hAnsi="Arial" w:cs="Arial"/>
          <w:sz w:val="20"/>
        </w:rPr>
      </w:pPr>
    </w:p>
    <w:p w:rsidR="00F35FBD" w:rsidRPr="0030303D" w:rsidRDefault="00F35FBD" w:rsidP="00F35FBD">
      <w:pPr>
        <w:rPr>
          <w:rFonts w:ascii="Arial" w:hAnsi="Arial" w:cs="Arial"/>
          <w:sz w:val="20"/>
        </w:rPr>
      </w:pPr>
    </w:p>
    <w:p w:rsidR="00F35FBD" w:rsidRPr="0030303D" w:rsidRDefault="00F35FBD" w:rsidP="00F35FBD">
      <w:pPr>
        <w:rPr>
          <w:rFonts w:ascii="Arial" w:hAnsi="Arial" w:cs="Arial"/>
          <w:b/>
          <w:i/>
          <w:sz w:val="20"/>
        </w:rPr>
      </w:pPr>
      <w:r w:rsidRPr="0030303D">
        <w:rPr>
          <w:rFonts w:ascii="Arial" w:hAnsi="Arial" w:cs="Arial"/>
          <w:b/>
          <w:sz w:val="22"/>
        </w:rPr>
        <w:t>TÍTULO</w:t>
      </w:r>
      <w:r w:rsidRPr="0030303D">
        <w:rPr>
          <w:rFonts w:ascii="Arial" w:hAnsi="Arial" w:cs="Arial"/>
          <w:b/>
          <w:bCs/>
          <w:sz w:val="22"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  <w:sz w:val="22"/>
          </w:rPr>
          <w:t>LA ACTIVIDAD</w:t>
        </w:r>
      </w:smartTag>
      <w:r w:rsidRPr="0030303D">
        <w:rPr>
          <w:rFonts w:ascii="Arial" w:hAnsi="Arial" w:cs="Arial"/>
          <w:b/>
          <w:i/>
          <w:iCs/>
          <w:sz w:val="22"/>
        </w:rPr>
        <w:t xml:space="preserve">: </w:t>
      </w:r>
      <w:r w:rsidRPr="0030303D">
        <w:rPr>
          <w:rFonts w:ascii="Arial" w:hAnsi="Arial" w:cs="Arial"/>
          <w:b/>
          <w:i/>
          <w:sz w:val="20"/>
        </w:rPr>
        <w:t>“Mosaico de pensamientos para construir mi vida”</w:t>
      </w:r>
    </w:p>
    <w:p w:rsidR="00F35FBD" w:rsidRPr="0030303D" w:rsidRDefault="00F35FBD" w:rsidP="00F35FBD">
      <w:pPr>
        <w:rPr>
          <w:rFonts w:ascii="Arial" w:hAnsi="Arial" w:cs="Arial"/>
          <w:bCs/>
          <w:i/>
          <w:sz w:val="20"/>
        </w:rPr>
      </w:pPr>
    </w:p>
    <w:p w:rsidR="00F35FBD" w:rsidRPr="0030303D" w:rsidRDefault="00F35FBD" w:rsidP="00F35FBD">
      <w:pPr>
        <w:jc w:val="both"/>
        <w:outlineLvl w:val="0"/>
        <w:rPr>
          <w:rFonts w:ascii="Arial" w:hAnsi="Arial" w:cs="Arial"/>
          <w:i/>
          <w:sz w:val="22"/>
          <w:szCs w:val="22"/>
        </w:rPr>
      </w:pPr>
    </w:p>
    <w:p w:rsidR="00F35FBD" w:rsidRPr="0030303D" w:rsidRDefault="00F35FBD" w:rsidP="00F35FBD">
      <w:pPr>
        <w:jc w:val="both"/>
        <w:rPr>
          <w:rFonts w:ascii="Arial" w:hAnsi="Arial" w:cs="Arial"/>
          <w:sz w:val="22"/>
          <w:szCs w:val="22"/>
        </w:rPr>
      </w:pPr>
      <w:r w:rsidRPr="0030303D">
        <w:rPr>
          <w:rFonts w:ascii="Arial" w:hAnsi="Arial" w:cs="Arial"/>
          <w:b/>
          <w:bCs/>
          <w:sz w:val="22"/>
          <w:szCs w:val="22"/>
        </w:rPr>
        <w:t>A quién va dirigido</w:t>
      </w:r>
      <w:r w:rsidRPr="0030303D">
        <w:rPr>
          <w:rFonts w:ascii="Arial" w:hAnsi="Arial" w:cs="Arial"/>
          <w:sz w:val="22"/>
          <w:szCs w:val="22"/>
        </w:rPr>
        <w:t>: jóvenes y docentes.</w:t>
      </w:r>
    </w:p>
    <w:p w:rsidR="00F35FBD" w:rsidRPr="0030303D" w:rsidRDefault="00F35FBD" w:rsidP="00F35FBD">
      <w:pPr>
        <w:jc w:val="both"/>
        <w:rPr>
          <w:rFonts w:ascii="Arial" w:hAnsi="Arial" w:cs="Arial"/>
          <w:sz w:val="22"/>
        </w:rPr>
      </w:pP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sz w:val="22"/>
          <w:szCs w:val="22"/>
        </w:rPr>
      </w:pPr>
      <w:r w:rsidRPr="0030303D">
        <w:rPr>
          <w:rFonts w:ascii="Arial" w:hAnsi="Arial" w:cs="Arial"/>
          <w:b/>
          <w:sz w:val="22"/>
          <w:szCs w:val="22"/>
        </w:rPr>
        <w:t>Duración aproximada:</w:t>
      </w:r>
      <w:r w:rsidRPr="0030303D">
        <w:rPr>
          <w:rFonts w:ascii="Arial" w:hAnsi="Arial" w:cs="Arial"/>
          <w:sz w:val="22"/>
          <w:szCs w:val="22"/>
        </w:rPr>
        <w:t xml:space="preserve"> 90 minutos </w:t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sz w:val="22"/>
          <w:szCs w:val="22"/>
        </w:rPr>
      </w:pPr>
      <w:r w:rsidRPr="003030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noProof/>
          <w:sz w:val="22"/>
          <w:lang w:val="es-SV" w:eastAsia="es-SV"/>
        </w:rPr>
        <w:drawing>
          <wp:inline distT="0" distB="0" distL="0" distR="0">
            <wp:extent cx="457200" cy="638175"/>
            <wp:effectExtent l="19050" t="0" r="0" b="0"/>
            <wp:docPr id="68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sz w:val="22"/>
          <w:lang w:val="es-ES_tradnl"/>
        </w:rPr>
        <w:t xml:space="preserve">                                         </w:t>
      </w:r>
    </w:p>
    <w:p w:rsidR="00F35FBD" w:rsidRPr="0030303D" w:rsidRDefault="00F35FBD" w:rsidP="00F35FBD">
      <w:pPr>
        <w:rPr>
          <w:rFonts w:ascii="Arial" w:hAnsi="Arial" w:cs="Arial"/>
          <w:b/>
          <w:sz w:val="22"/>
          <w:szCs w:val="22"/>
        </w:rPr>
      </w:pPr>
      <w:r w:rsidRPr="0030303D">
        <w:rPr>
          <w:rFonts w:ascii="Arial" w:hAnsi="Arial" w:cs="Arial"/>
          <w:b/>
          <w:sz w:val="22"/>
          <w:szCs w:val="22"/>
        </w:rPr>
        <w:t xml:space="preserve">Propósito: </w:t>
      </w:r>
    </w:p>
    <w:p w:rsidR="00F35FBD" w:rsidRPr="0030303D" w:rsidRDefault="00F35FBD" w:rsidP="00F35FBD">
      <w:pPr>
        <w:rPr>
          <w:rFonts w:ascii="Arial" w:hAnsi="Arial" w:cs="Arial"/>
          <w:b/>
          <w:sz w:val="22"/>
          <w:szCs w:val="22"/>
        </w:rPr>
      </w:pPr>
    </w:p>
    <w:p w:rsidR="00F35FBD" w:rsidRPr="0030303D" w:rsidRDefault="00F53ACD" w:rsidP="00F35FBD">
      <w:pPr>
        <w:pStyle w:val="Textoindependiente3"/>
      </w:pPr>
      <w:bookmarkStart w:id="0" w:name="_GoBack"/>
      <w:r w:rsidRPr="0030303D">
        <w:t>IDENTIFICAR Y APLICAR, EN UN MENÚ VARIADO DE PROPUESTAS, LOS 5 TIPOS DE PENSAMIENTO QUE SON DE MAYOR UTILIDAD PARA RESOLVER DILEMAS DE LA VIDA JUVENIL.</w:t>
      </w:r>
    </w:p>
    <w:bookmarkEnd w:id="0"/>
    <w:p w:rsidR="00F35FBD" w:rsidRPr="0030303D" w:rsidRDefault="00F35FBD" w:rsidP="00F35FBD">
      <w:pPr>
        <w:pStyle w:val="Textoindependiente2"/>
        <w:rPr>
          <w:rFonts w:ascii="Arial" w:hAnsi="Arial" w:cs="Arial"/>
          <w:sz w:val="22"/>
        </w:rPr>
      </w:pPr>
    </w:p>
    <w:p w:rsidR="00F35FBD" w:rsidRPr="0030303D" w:rsidRDefault="00F35FBD" w:rsidP="00F35FBD">
      <w:pPr>
        <w:pStyle w:val="Textoindependiente"/>
        <w:tabs>
          <w:tab w:val="num" w:pos="180"/>
        </w:tabs>
        <w:rPr>
          <w:rFonts w:ascii="Arial" w:hAnsi="Arial" w:cs="Arial"/>
          <w:lang w:val="es-ES_tradnl"/>
        </w:rPr>
      </w:pPr>
      <w:r>
        <w:rPr>
          <w:rFonts w:ascii="Arial" w:hAnsi="Arial" w:cs="Arial"/>
          <w:noProof/>
          <w:lang w:val="es-SV" w:eastAsia="es-SV"/>
        </w:rPr>
        <w:drawing>
          <wp:inline distT="0" distB="0" distL="0" distR="0">
            <wp:extent cx="485775" cy="790575"/>
            <wp:effectExtent l="19050" t="0" r="0" b="0"/>
            <wp:docPr id="69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b/>
          <w:bCs/>
          <w:sz w:val="22"/>
          <w:szCs w:val="28"/>
          <w:lang w:val="es-ES_tradnl"/>
        </w:rPr>
      </w:pPr>
      <w:r w:rsidRPr="0030303D">
        <w:rPr>
          <w:rFonts w:ascii="Arial" w:hAnsi="Arial" w:cs="Arial"/>
          <w:b/>
          <w:sz w:val="22"/>
          <w:szCs w:val="22"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 w:val="22"/>
          <w:szCs w:val="28"/>
          <w:lang w:val="es-ES_tradnl"/>
        </w:rPr>
        <w:t xml:space="preserve"> </w:t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bCs/>
          <w:sz w:val="22"/>
          <w:szCs w:val="28"/>
          <w:lang w:val="es-ES_tradnl"/>
        </w:rPr>
      </w:pPr>
      <w:r w:rsidRPr="0030303D">
        <w:rPr>
          <w:rFonts w:ascii="Arial" w:hAnsi="Arial" w:cs="Arial"/>
          <w:bCs/>
          <w:sz w:val="22"/>
          <w:szCs w:val="28"/>
          <w:lang w:val="es-ES_tradnl"/>
        </w:rPr>
        <w:t>El facilitador organizará el espacio y mobiliario de manera que cada persona pueda encontrar su lugar y trabajar con cierto grado de intimidad. Repartirá los materiales necesarios al principio de la actividad y dispondrá otro espacio en la pared para pegar, a manera de mosaico, las diferentes aportaciones de los participantes.</w:t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b/>
          <w:bCs/>
          <w:sz w:val="22"/>
          <w:szCs w:val="28"/>
          <w:lang w:val="es-ES_tradnl"/>
        </w:rPr>
      </w:pPr>
    </w:p>
    <w:p w:rsidR="00F35FBD" w:rsidRPr="0030303D" w:rsidRDefault="00F35FBD" w:rsidP="00F35FBD">
      <w:pPr>
        <w:pStyle w:val="Textoindependiente"/>
        <w:tabs>
          <w:tab w:val="num" w:pos="180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noProof/>
          <w:sz w:val="22"/>
          <w:lang w:val="es-SV" w:eastAsia="es-SV"/>
        </w:rPr>
        <w:lastRenderedPageBreak/>
        <w:drawing>
          <wp:inline distT="0" distB="0" distL="0" distR="0">
            <wp:extent cx="438150" cy="581025"/>
            <wp:effectExtent l="19050" t="0" r="0" b="0"/>
            <wp:docPr id="70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sz w:val="22"/>
          <w:szCs w:val="22"/>
          <w:lang w:val="es-MX"/>
        </w:rPr>
      </w:pPr>
      <w:r w:rsidRPr="0030303D">
        <w:rPr>
          <w:rFonts w:ascii="Arial" w:hAnsi="Arial" w:cs="Arial"/>
          <w:b/>
          <w:bCs/>
          <w:sz w:val="22"/>
          <w:szCs w:val="22"/>
          <w:lang w:val="es-MX"/>
        </w:rPr>
        <w:t>Material que se requiere</w:t>
      </w:r>
      <w:r w:rsidRPr="0030303D">
        <w:rPr>
          <w:rFonts w:ascii="Arial" w:hAnsi="Arial" w:cs="Arial"/>
          <w:sz w:val="22"/>
          <w:szCs w:val="22"/>
          <w:lang w:val="es-MX"/>
        </w:rPr>
        <w:t xml:space="preserve">: </w:t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bCs/>
          <w:sz w:val="22"/>
          <w:szCs w:val="28"/>
          <w:lang w:val="es-ES_tradnl"/>
        </w:rPr>
      </w:pPr>
      <w:r w:rsidRPr="0030303D">
        <w:rPr>
          <w:rFonts w:ascii="Arial" w:hAnsi="Arial" w:cs="Arial"/>
          <w:bCs/>
          <w:sz w:val="22"/>
          <w:szCs w:val="28"/>
          <w:lang w:val="es-ES_tradnl"/>
        </w:rPr>
        <w:t>Hojas doble carta, plumines de colores, bolígrafos.</w:t>
      </w: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sz w:val="22"/>
          <w:szCs w:val="22"/>
          <w:lang w:val="es-MX"/>
        </w:rPr>
      </w:pPr>
    </w:p>
    <w:p w:rsidR="00F35FBD" w:rsidRPr="0030303D" w:rsidRDefault="00F35FBD" w:rsidP="00F35FBD">
      <w:pPr>
        <w:spacing w:after="120"/>
        <w:ind w:right="49"/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F35FBD" w:rsidRPr="0030303D" w:rsidTr="00C0483E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FBD" w:rsidRPr="0030303D" w:rsidRDefault="00F35FBD" w:rsidP="00C0483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30303D">
              <w:rPr>
                <w:rFonts w:ascii="Arial" w:hAnsi="Arial" w:cs="Arial"/>
                <w:b/>
                <w:sz w:val="22"/>
                <w:lang w:val="es-MX"/>
              </w:rPr>
              <w:t>Ficha técnica</w:t>
            </w:r>
          </w:p>
        </w:tc>
      </w:tr>
      <w:tr w:rsidR="00F35FBD" w:rsidRPr="0030303D" w:rsidTr="00C0483E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5FBD" w:rsidRPr="0030303D" w:rsidRDefault="00F35FBD" w:rsidP="00C0483E">
            <w:pPr>
              <w:rPr>
                <w:rFonts w:ascii="Arial" w:hAnsi="Arial" w:cs="Arial"/>
              </w:rPr>
            </w:pPr>
          </w:p>
          <w:p w:rsidR="00F35FBD" w:rsidRPr="0030303D" w:rsidRDefault="00F35FBD" w:rsidP="00C0483E">
            <w:pPr>
              <w:pStyle w:val="Textoindependiente"/>
              <w:jc w:val="center"/>
              <w:rPr>
                <w:rFonts w:ascii="Arial" w:hAnsi="Arial" w:cs="Arial"/>
                <w:sz w:val="22"/>
              </w:rPr>
            </w:pPr>
            <w:r w:rsidRPr="0030303D">
              <w:rPr>
                <w:rFonts w:ascii="Arial" w:hAnsi="Arial" w:cs="Arial"/>
                <w:sz w:val="22"/>
              </w:rPr>
              <w:t xml:space="preserve">Conceptos y herramientas útiles  para  abordar el </w:t>
            </w:r>
          </w:p>
          <w:p w:rsidR="00F35FBD" w:rsidRPr="0030303D" w:rsidRDefault="00F35FBD" w:rsidP="00C0483E">
            <w:pPr>
              <w:pStyle w:val="Textoindependiente"/>
              <w:jc w:val="center"/>
              <w:rPr>
                <w:rFonts w:ascii="Arial" w:hAnsi="Arial" w:cs="Arial"/>
                <w:sz w:val="22"/>
              </w:rPr>
            </w:pPr>
            <w:r w:rsidRPr="0030303D">
              <w:rPr>
                <w:rFonts w:ascii="Arial" w:hAnsi="Arial" w:cs="Arial"/>
                <w:sz w:val="22"/>
              </w:rPr>
              <w:t>conocimiento de sí mismo en la escuela</w:t>
            </w:r>
          </w:p>
          <w:p w:rsidR="00F35FBD" w:rsidRPr="0030303D" w:rsidRDefault="00F35FBD" w:rsidP="00C0483E">
            <w:pPr>
              <w:pStyle w:val="Ttulo1"/>
              <w:rPr>
                <w:color w:val="333333"/>
                <w:sz w:val="22"/>
              </w:rPr>
            </w:pPr>
          </w:p>
          <w:p w:rsidR="00F35FBD" w:rsidRPr="0030303D" w:rsidRDefault="00F35FBD" w:rsidP="00C0483E">
            <w:pPr>
              <w:pStyle w:val="Ttulo1"/>
              <w:rPr>
                <w:b w:val="0"/>
                <w:bCs w:val="0"/>
                <w:color w:val="333333"/>
                <w:sz w:val="22"/>
              </w:rPr>
            </w:pPr>
            <w:r w:rsidRPr="0030303D">
              <w:rPr>
                <w:b w:val="0"/>
                <w:bCs w:val="0"/>
                <w:color w:val="333333"/>
                <w:sz w:val="22"/>
                <w:szCs w:val="40"/>
              </w:rPr>
              <w:t xml:space="preserve">Mirarnos por dentro es importante, pero también lo es empezar a adquirir destrezas para estar personalmente satisfechos y ser socialmente constructivos. </w:t>
            </w:r>
            <w:r w:rsidRPr="0030303D">
              <w:rPr>
                <w:b w:val="0"/>
                <w:bCs w:val="0"/>
                <w:color w:val="333333"/>
                <w:sz w:val="22"/>
              </w:rPr>
              <w:t xml:space="preserve">Hablamos de tres factores que convergen en ello y que atenderemos en la escuela para favorecer el aprender a “ser de los y las </w:t>
            </w:r>
            <w:proofErr w:type="gramStart"/>
            <w:r w:rsidRPr="0030303D">
              <w:rPr>
                <w:b w:val="0"/>
                <w:bCs w:val="0"/>
                <w:color w:val="333333"/>
                <w:sz w:val="22"/>
              </w:rPr>
              <w:t>jóvenes.:</w:t>
            </w:r>
            <w:proofErr w:type="gramEnd"/>
          </w:p>
          <w:p w:rsidR="00F35FBD" w:rsidRPr="0030303D" w:rsidRDefault="00F35FBD" w:rsidP="00C0483E">
            <w:pPr>
              <w:pStyle w:val="Ttulo2"/>
              <w:keepNext w:val="0"/>
              <w:numPr>
                <w:ilvl w:val="0"/>
                <w:numId w:val="2"/>
              </w:numPr>
              <w:spacing w:before="100" w:beforeAutospacing="1" w:after="100" w:afterAutospacing="1"/>
              <w:ind w:left="660" w:hanging="360"/>
              <w:rPr>
                <w:b w:val="0"/>
                <w:bCs/>
                <w:color w:val="333333"/>
                <w:sz w:val="22"/>
              </w:rPr>
            </w:pPr>
            <w:r w:rsidRPr="0030303D">
              <w:rPr>
                <w:color w:val="333333"/>
                <w:sz w:val="22"/>
              </w:rPr>
              <w:t xml:space="preserve"> </w:t>
            </w:r>
            <w:proofErr w:type="gramStart"/>
            <w:r w:rsidRPr="0030303D">
              <w:rPr>
                <w:color w:val="333333"/>
                <w:sz w:val="22"/>
              </w:rPr>
              <w:t>el</w:t>
            </w:r>
            <w:proofErr w:type="gramEnd"/>
            <w:r w:rsidRPr="0030303D">
              <w:rPr>
                <w:color w:val="333333"/>
                <w:sz w:val="22"/>
              </w:rPr>
              <w:t xml:space="preserve"> cognitivo....</w:t>
            </w:r>
            <w:r w:rsidRPr="0030303D">
              <w:rPr>
                <w:b w:val="0"/>
                <w:bCs/>
                <w:color w:val="333333"/>
                <w:sz w:val="22"/>
              </w:rPr>
              <w:t>para desarrollar formas de pensamiento estratégico.</w:t>
            </w:r>
          </w:p>
          <w:p w:rsidR="00F35FBD" w:rsidRPr="0030303D" w:rsidRDefault="00F35FBD" w:rsidP="00C0483E">
            <w:pPr>
              <w:pStyle w:val="Ttulo2"/>
              <w:keepNext w:val="0"/>
              <w:numPr>
                <w:ilvl w:val="0"/>
                <w:numId w:val="2"/>
              </w:numPr>
              <w:spacing w:before="100" w:beforeAutospacing="1" w:after="100" w:afterAutospacing="1"/>
              <w:ind w:left="660" w:hanging="360"/>
              <w:rPr>
                <w:b w:val="0"/>
                <w:bCs/>
                <w:color w:val="333333"/>
                <w:sz w:val="22"/>
              </w:rPr>
            </w:pPr>
            <w:r w:rsidRPr="0030303D">
              <w:rPr>
                <w:color w:val="333333"/>
                <w:sz w:val="22"/>
              </w:rPr>
              <w:t xml:space="preserve"> </w:t>
            </w:r>
            <w:proofErr w:type="gramStart"/>
            <w:r w:rsidRPr="0030303D">
              <w:rPr>
                <w:color w:val="333333"/>
                <w:sz w:val="22"/>
              </w:rPr>
              <w:t>el</w:t>
            </w:r>
            <w:proofErr w:type="gramEnd"/>
            <w:r w:rsidRPr="0030303D">
              <w:rPr>
                <w:color w:val="333333"/>
                <w:sz w:val="22"/>
              </w:rPr>
              <w:t xml:space="preserve"> moral.....</w:t>
            </w:r>
            <w:r w:rsidRPr="0030303D">
              <w:rPr>
                <w:b w:val="0"/>
                <w:bCs/>
                <w:color w:val="333333"/>
                <w:sz w:val="22"/>
              </w:rPr>
              <w:t>conocer el estadio en que se encuentran nuestros valores y avanzar</w:t>
            </w:r>
            <w:r w:rsidRPr="0030303D">
              <w:rPr>
                <w:color w:val="333333"/>
                <w:sz w:val="22"/>
              </w:rPr>
              <w:t xml:space="preserve"> </w:t>
            </w:r>
            <w:r w:rsidRPr="0030303D">
              <w:rPr>
                <w:b w:val="0"/>
                <w:bCs/>
                <w:color w:val="333333"/>
                <w:sz w:val="22"/>
              </w:rPr>
              <w:t xml:space="preserve">hacia formas supremas de ejercer nuestros principios éticos.  </w:t>
            </w:r>
          </w:p>
          <w:p w:rsidR="00F35FBD" w:rsidRPr="0030303D" w:rsidRDefault="00F35FBD" w:rsidP="00C0483E">
            <w:pPr>
              <w:pStyle w:val="Ttulo2"/>
              <w:keepNext w:val="0"/>
              <w:numPr>
                <w:ilvl w:val="0"/>
                <w:numId w:val="2"/>
              </w:numPr>
              <w:spacing w:before="100" w:beforeAutospacing="1" w:after="100" w:afterAutospacing="1"/>
              <w:ind w:left="660" w:hanging="360"/>
              <w:rPr>
                <w:b w:val="0"/>
                <w:bCs/>
                <w:color w:val="333333"/>
                <w:sz w:val="22"/>
              </w:rPr>
            </w:pPr>
            <w:proofErr w:type="gramStart"/>
            <w:r w:rsidRPr="0030303D">
              <w:rPr>
                <w:color w:val="333333"/>
                <w:sz w:val="22"/>
              </w:rPr>
              <w:t>y</w:t>
            </w:r>
            <w:proofErr w:type="gramEnd"/>
            <w:r w:rsidRPr="0030303D">
              <w:rPr>
                <w:color w:val="333333"/>
                <w:sz w:val="22"/>
              </w:rPr>
              <w:t xml:space="preserve"> el emocional : </w:t>
            </w:r>
            <w:r w:rsidRPr="0030303D">
              <w:rPr>
                <w:b w:val="0"/>
                <w:bCs/>
                <w:color w:val="333333"/>
                <w:sz w:val="22"/>
              </w:rPr>
              <w:t>para identificar, expresar y educar nuestros sentimientos y emociones.</w:t>
            </w:r>
          </w:p>
          <w:p w:rsidR="00F35FBD" w:rsidRPr="0030303D" w:rsidRDefault="00F35FBD" w:rsidP="00C0483E">
            <w:pPr>
              <w:pStyle w:val="Ttulo2"/>
              <w:rPr>
                <w:b w:val="0"/>
                <w:bCs/>
                <w:color w:val="333333"/>
                <w:sz w:val="22"/>
              </w:rPr>
            </w:pPr>
            <w:r w:rsidRPr="0030303D">
              <w:rPr>
                <w:b w:val="0"/>
                <w:bCs/>
                <w:color w:val="333333"/>
                <w:sz w:val="22"/>
              </w:rPr>
              <w:t xml:space="preserve">   El conocimiento de sí mismo en el aspecto </w:t>
            </w:r>
            <w:r w:rsidRPr="0030303D">
              <w:rPr>
                <w:i/>
                <w:iCs/>
                <w:color w:val="333333"/>
                <w:sz w:val="22"/>
              </w:rPr>
              <w:t>cognitivo</w:t>
            </w:r>
            <w:r w:rsidRPr="0030303D">
              <w:rPr>
                <w:b w:val="0"/>
                <w:bCs/>
                <w:i/>
                <w:iCs/>
                <w:color w:val="333333"/>
                <w:sz w:val="22"/>
              </w:rPr>
              <w:t xml:space="preserve"> </w:t>
            </w:r>
            <w:r w:rsidRPr="0030303D">
              <w:rPr>
                <w:b w:val="0"/>
                <w:bCs/>
                <w:color w:val="333333"/>
                <w:sz w:val="22"/>
              </w:rPr>
              <w:t>se favorecerá ejercitando estos cinco tipos de pensamiento:</w:t>
            </w:r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333333"/>
                <w:sz w:val="22"/>
              </w:rPr>
            </w:pPr>
            <w:proofErr w:type="gramStart"/>
            <w:r w:rsidRPr="0030303D">
              <w:rPr>
                <w:color w:val="333333"/>
                <w:sz w:val="22"/>
              </w:rPr>
              <w:t>causal</w:t>
            </w:r>
            <w:proofErr w:type="gramEnd"/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333333"/>
                <w:sz w:val="22"/>
              </w:rPr>
            </w:pPr>
            <w:proofErr w:type="gramStart"/>
            <w:r w:rsidRPr="0030303D">
              <w:rPr>
                <w:color w:val="333333"/>
                <w:sz w:val="22"/>
              </w:rPr>
              <w:t>alternativo</w:t>
            </w:r>
            <w:proofErr w:type="gramEnd"/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333333"/>
                <w:sz w:val="22"/>
              </w:rPr>
            </w:pPr>
            <w:proofErr w:type="gramStart"/>
            <w:r w:rsidRPr="0030303D">
              <w:rPr>
                <w:color w:val="333333"/>
                <w:sz w:val="22"/>
              </w:rPr>
              <w:t>consecuencial</w:t>
            </w:r>
            <w:proofErr w:type="gramEnd"/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333333"/>
                <w:sz w:val="22"/>
              </w:rPr>
            </w:pPr>
            <w:proofErr w:type="gramStart"/>
            <w:r w:rsidRPr="0030303D">
              <w:rPr>
                <w:color w:val="333333"/>
                <w:sz w:val="22"/>
              </w:rPr>
              <w:t>de</w:t>
            </w:r>
            <w:proofErr w:type="gramEnd"/>
            <w:r w:rsidRPr="0030303D">
              <w:rPr>
                <w:color w:val="333333"/>
                <w:sz w:val="22"/>
              </w:rPr>
              <w:t xml:space="preserve"> perspectiva</w:t>
            </w:r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333333"/>
                <w:sz w:val="22"/>
              </w:rPr>
            </w:pPr>
            <w:r w:rsidRPr="0030303D">
              <w:rPr>
                <w:color w:val="333333"/>
                <w:sz w:val="22"/>
              </w:rPr>
              <w:t>medios-fin</w:t>
            </w:r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3"/>
              </w:numPr>
              <w:spacing w:before="100" w:beforeAutospacing="1" w:after="100" w:afterAutospacing="1"/>
              <w:ind w:left="780" w:hanging="360"/>
              <w:rPr>
                <w:color w:val="333333"/>
                <w:sz w:val="22"/>
              </w:rPr>
            </w:pPr>
            <w:r w:rsidRPr="0030303D">
              <w:rPr>
                <w:i/>
                <w:iCs/>
                <w:color w:val="333333"/>
                <w:sz w:val="22"/>
              </w:rPr>
              <w:t>El pensamiento causal</w:t>
            </w:r>
            <w:r w:rsidRPr="0030303D">
              <w:rPr>
                <w:color w:val="333333"/>
                <w:sz w:val="22"/>
              </w:rPr>
              <w:t xml:space="preserve"> </w:t>
            </w:r>
          </w:p>
          <w:p w:rsidR="00F35FBD" w:rsidRPr="0030303D" w:rsidRDefault="00F35FBD" w:rsidP="00C0483E">
            <w:pPr>
              <w:pStyle w:val="Ttulo2"/>
              <w:rPr>
                <w:b w:val="0"/>
                <w:bCs/>
                <w:color w:val="333333"/>
                <w:sz w:val="22"/>
                <w:szCs w:val="8"/>
              </w:rPr>
            </w:pPr>
            <w:r w:rsidRPr="0030303D">
              <w:rPr>
                <w:b w:val="0"/>
                <w:bCs/>
                <w:color w:val="333333"/>
                <w:sz w:val="22"/>
              </w:rPr>
              <w:t xml:space="preserve">   Identificar el origen de una situación, problema o conflicto.</w:t>
            </w:r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3"/>
              </w:numPr>
              <w:spacing w:before="100" w:beforeAutospacing="1" w:after="100" w:afterAutospacing="1"/>
              <w:ind w:left="780" w:hanging="360"/>
              <w:rPr>
                <w:i/>
                <w:iCs/>
                <w:color w:val="333333"/>
                <w:sz w:val="22"/>
              </w:rPr>
            </w:pPr>
            <w:r w:rsidRPr="0030303D">
              <w:rPr>
                <w:i/>
                <w:iCs/>
                <w:color w:val="333333"/>
                <w:sz w:val="22"/>
              </w:rPr>
              <w:t>El pensamiento alternativo</w:t>
            </w:r>
          </w:p>
          <w:p w:rsidR="00F35FBD" w:rsidRPr="0030303D" w:rsidRDefault="00F35FBD" w:rsidP="00C0483E">
            <w:pPr>
              <w:pStyle w:val="Ttulo2"/>
              <w:rPr>
                <w:b w:val="0"/>
                <w:bCs/>
                <w:color w:val="333333"/>
                <w:sz w:val="22"/>
              </w:rPr>
            </w:pPr>
            <w:r w:rsidRPr="0030303D">
              <w:rPr>
                <w:b w:val="0"/>
                <w:bCs/>
                <w:color w:val="333333"/>
                <w:sz w:val="22"/>
              </w:rPr>
              <w:t xml:space="preserve">    Imaginar varias soluciones al problema que ya se ha identificado.</w:t>
            </w:r>
          </w:p>
          <w:p w:rsidR="00F35FBD" w:rsidRPr="0030303D" w:rsidRDefault="00F35FBD" w:rsidP="00C0483E">
            <w:pPr>
              <w:pStyle w:val="Ttulo1"/>
              <w:rPr>
                <w:i/>
                <w:iCs/>
                <w:color w:val="333333"/>
                <w:sz w:val="22"/>
              </w:rPr>
            </w:pPr>
            <w:r w:rsidRPr="0030303D">
              <w:rPr>
                <w:color w:val="333333"/>
                <w:sz w:val="22"/>
                <w:szCs w:val="8"/>
              </w:rPr>
              <w:t>.</w:t>
            </w:r>
            <w:r w:rsidRPr="0030303D">
              <w:rPr>
                <w:i/>
                <w:iCs/>
                <w:color w:val="333333"/>
                <w:sz w:val="22"/>
              </w:rPr>
              <w:t>El pensamiento consecuencial</w:t>
            </w:r>
          </w:p>
          <w:p w:rsidR="00F35FBD" w:rsidRPr="0030303D" w:rsidRDefault="00F35FBD" w:rsidP="00C0483E">
            <w:pPr>
              <w:pStyle w:val="Ttulo2"/>
              <w:rPr>
                <w:b w:val="0"/>
                <w:bCs/>
                <w:color w:val="333333"/>
                <w:sz w:val="22"/>
                <w:szCs w:val="8"/>
              </w:rPr>
            </w:pPr>
            <w:r w:rsidRPr="0030303D">
              <w:rPr>
                <w:b w:val="0"/>
                <w:bCs/>
                <w:color w:val="333333"/>
                <w:sz w:val="22"/>
              </w:rPr>
              <w:t xml:space="preserve">   Prever las cosas antes de que pasen</w:t>
            </w:r>
            <w:r w:rsidRPr="0030303D">
              <w:rPr>
                <w:b w:val="0"/>
                <w:bCs/>
                <w:color w:val="333333"/>
                <w:sz w:val="22"/>
                <w:szCs w:val="8"/>
              </w:rPr>
              <w:t>.</w:t>
            </w:r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3"/>
              </w:numPr>
              <w:spacing w:before="100" w:beforeAutospacing="1" w:after="100" w:afterAutospacing="1"/>
              <w:ind w:left="780" w:hanging="360"/>
              <w:rPr>
                <w:i/>
                <w:iCs/>
                <w:color w:val="333333"/>
                <w:sz w:val="22"/>
              </w:rPr>
            </w:pPr>
            <w:r w:rsidRPr="0030303D">
              <w:rPr>
                <w:i/>
                <w:iCs/>
                <w:color w:val="333333"/>
                <w:sz w:val="22"/>
              </w:rPr>
              <w:t>El pensamiento de perspectiva</w:t>
            </w:r>
          </w:p>
          <w:p w:rsidR="00F35FBD" w:rsidRPr="0030303D" w:rsidRDefault="00F35FBD" w:rsidP="00C0483E">
            <w:pPr>
              <w:pStyle w:val="Ttulo2"/>
              <w:rPr>
                <w:b w:val="0"/>
                <w:bCs/>
                <w:color w:val="333333"/>
                <w:sz w:val="22"/>
                <w:szCs w:val="8"/>
              </w:rPr>
            </w:pPr>
            <w:r w:rsidRPr="0030303D">
              <w:rPr>
                <w:b w:val="0"/>
                <w:bCs/>
                <w:color w:val="333333"/>
                <w:sz w:val="22"/>
              </w:rPr>
              <w:t>...Ver las cosas con la perspectiva del otro.</w:t>
            </w:r>
          </w:p>
          <w:p w:rsidR="00F35FBD" w:rsidRPr="0030303D" w:rsidRDefault="00F35FBD" w:rsidP="00F35FBD">
            <w:pPr>
              <w:pStyle w:val="Ttulo2"/>
              <w:keepNext w:val="0"/>
              <w:numPr>
                <w:ilvl w:val="0"/>
                <w:numId w:val="3"/>
              </w:numPr>
              <w:spacing w:before="100" w:beforeAutospacing="1" w:after="100" w:afterAutospacing="1"/>
              <w:ind w:left="780" w:hanging="360"/>
              <w:rPr>
                <w:i/>
                <w:iCs/>
                <w:color w:val="333333"/>
                <w:sz w:val="22"/>
              </w:rPr>
            </w:pPr>
            <w:r w:rsidRPr="0030303D">
              <w:rPr>
                <w:i/>
                <w:iCs/>
                <w:color w:val="333333"/>
                <w:sz w:val="22"/>
              </w:rPr>
              <w:lastRenderedPageBreak/>
              <w:t>El pensamiento medios-fin</w:t>
            </w:r>
          </w:p>
          <w:p w:rsidR="00F35FBD" w:rsidRPr="0030303D" w:rsidRDefault="00F35FBD" w:rsidP="00C0483E">
            <w:pPr>
              <w:pStyle w:val="Ttulo2"/>
              <w:rPr>
                <w:sz w:val="22"/>
              </w:rPr>
            </w:pPr>
            <w:r w:rsidRPr="0030303D">
              <w:rPr>
                <w:b w:val="0"/>
                <w:bCs/>
                <w:color w:val="333333"/>
                <w:sz w:val="22"/>
              </w:rPr>
              <w:t xml:space="preserve">  Aclarar y concretar lo que uno quiere y lograr ese fin.</w:t>
            </w:r>
          </w:p>
        </w:tc>
      </w:tr>
    </w:tbl>
    <w:p w:rsidR="00F35FBD" w:rsidRPr="0030303D" w:rsidRDefault="00F35FBD" w:rsidP="00F35FBD">
      <w:pPr>
        <w:pStyle w:val="Textoindependiente"/>
        <w:tabs>
          <w:tab w:val="num" w:pos="180"/>
        </w:tabs>
        <w:outlineLvl w:val="0"/>
        <w:rPr>
          <w:rFonts w:ascii="Arial" w:hAnsi="Arial" w:cs="Arial"/>
          <w:sz w:val="22"/>
        </w:rPr>
      </w:pPr>
      <w:r w:rsidRPr="0030303D">
        <w:rPr>
          <w:rFonts w:ascii="Arial" w:hAnsi="Arial" w:cs="Arial"/>
          <w:b/>
          <w:bCs/>
          <w:sz w:val="22"/>
          <w:lang w:val="es-ES_tradnl"/>
        </w:rPr>
        <w:lastRenderedPageBreak/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</w:r>
      <w:r w:rsidRPr="0030303D">
        <w:rPr>
          <w:rFonts w:ascii="Arial" w:hAnsi="Arial" w:cs="Arial"/>
          <w:b/>
          <w:bCs/>
          <w:sz w:val="22"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sz w:val="22"/>
          <w:lang w:val="es-SV" w:eastAsia="es-SV"/>
        </w:rPr>
        <w:drawing>
          <wp:inline distT="0" distB="0" distL="0" distR="0">
            <wp:extent cx="561975" cy="561975"/>
            <wp:effectExtent l="19050" t="0" r="9525" b="0"/>
            <wp:docPr id="71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FBD" w:rsidRPr="0030303D" w:rsidRDefault="00F35FBD" w:rsidP="00F35FBD">
      <w:pPr>
        <w:spacing w:after="240"/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30303D">
        <w:rPr>
          <w:rFonts w:ascii="Arial" w:hAnsi="Arial" w:cs="Arial"/>
          <w:b/>
          <w:bCs/>
          <w:sz w:val="22"/>
          <w:szCs w:val="22"/>
          <w:lang w:val="es-MX"/>
        </w:rPr>
        <w:t>Mecánica de aplicación:</w:t>
      </w:r>
    </w:p>
    <w:p w:rsidR="00F35FBD" w:rsidRPr="0030303D" w:rsidRDefault="00F35FBD" w:rsidP="00F35FBD">
      <w:pPr>
        <w:spacing w:after="240"/>
        <w:jc w:val="both"/>
        <w:rPr>
          <w:rFonts w:ascii="Arial" w:hAnsi="Arial" w:cs="Arial"/>
          <w:bCs/>
          <w:sz w:val="22"/>
          <w:szCs w:val="22"/>
          <w:lang w:val="es-MX"/>
        </w:rPr>
      </w:pPr>
      <w:r w:rsidRPr="0030303D">
        <w:rPr>
          <w:rFonts w:ascii="Arial" w:hAnsi="Arial" w:cs="Arial"/>
          <w:bCs/>
          <w:sz w:val="22"/>
          <w:szCs w:val="22"/>
          <w:lang w:val="es-MX"/>
        </w:rPr>
        <w:t>El facilitador invitará a los participantes a formar un círculo, el ejercicio puede hacerse frente a un espejo y si no se cuenta con ello, se les pedirá que cierren los ojos y que en su mente recreen la imagen de sí mismos frente al espejo. Jugarán a verse como si no se conocieran, como si fuera la primera vez que se encuentran con su reflejo. Se detendrán a mirar, disfrutando cada detalle de sí, más allá de su aspecto. De esta manera, más que ver la forma de sus ojos, descubrirán cómo es su mirada; buscarán tomar conciencia de lo que dice su cuerpo internamente con la postura que tienen en ese momento. Se trata de detenernos y prestar oídos al mundo que traemos dentro. Se preguntará cada uno ¿Me gusta cómo soy? ¿Qué cambiaría para sentirme  hoy satisfecho conmigo? Para responder a estas preguntas, cada quien pasará a su lugar y elaborará un mapa mental: Al centro de la hoja dibujará un óvalo y dentro de él escribirá: “Lo que quiero cambiar de mí”; De ese centro se trazarán cuantas líneas sean necesarias para nombrar aquellas cosas que quiero transformar en mi vida y al final de cada línea, un círculo que contenga el concepto que quiero cambiar, realizado con un dibujo que lo simbolice. El facilitador repartirá a los participantes una hoja volante en la que se detallan 5 tipos de pensamiento estratégico, de los cuales se elegirán aquellos que ayuden a hacer las transformaciones que necesitamos en nuestra persona. Cada tipo de pensamiento puede escribirse en las líneas que conecta al núcleo con los símbolos ideados.</w:t>
      </w:r>
    </w:p>
    <w:p w:rsidR="00F35FBD" w:rsidRPr="0030303D" w:rsidRDefault="00F35FBD" w:rsidP="00F35FBD">
      <w:pPr>
        <w:spacing w:after="240"/>
        <w:jc w:val="both"/>
        <w:rPr>
          <w:rFonts w:ascii="Arial" w:hAnsi="Arial" w:cs="Arial"/>
          <w:bCs/>
          <w:sz w:val="22"/>
          <w:szCs w:val="20"/>
          <w:lang w:val="es-MX"/>
        </w:rPr>
      </w:pPr>
      <w:r w:rsidRPr="0030303D">
        <w:rPr>
          <w:rFonts w:ascii="Arial" w:hAnsi="Arial" w:cs="Arial"/>
          <w:bCs/>
          <w:sz w:val="22"/>
          <w:szCs w:val="20"/>
          <w:lang w:val="es-MX"/>
        </w:rPr>
        <w:t xml:space="preserve">CONTENIDOS DE </w:t>
      </w:r>
      <w:smartTag w:uri="urn:schemas-microsoft-com:office:smarttags" w:element="PersonName">
        <w:smartTagPr>
          <w:attr w:name="ProductID" w:val="LA HOJA VOLANTE"/>
        </w:smartTagPr>
        <w:r w:rsidRPr="0030303D">
          <w:rPr>
            <w:rFonts w:ascii="Arial" w:hAnsi="Arial" w:cs="Arial"/>
            <w:bCs/>
            <w:sz w:val="22"/>
            <w:szCs w:val="20"/>
            <w:lang w:val="es-MX"/>
          </w:rPr>
          <w:t>LA HOJA VOLANTE</w:t>
        </w:r>
      </w:smartTag>
      <w:r w:rsidRPr="0030303D">
        <w:rPr>
          <w:rFonts w:ascii="Arial" w:hAnsi="Arial" w:cs="Arial"/>
          <w:bCs/>
          <w:sz w:val="22"/>
          <w:szCs w:val="20"/>
          <w:lang w:val="es-MX"/>
        </w:rPr>
        <w:t>:</w:t>
      </w:r>
    </w:p>
    <w:p w:rsidR="00F35FBD" w:rsidRPr="0030303D" w:rsidRDefault="00F35FBD" w:rsidP="00F35FBD">
      <w:pPr>
        <w:spacing w:after="240"/>
        <w:jc w:val="both"/>
        <w:rPr>
          <w:rFonts w:ascii="Arial" w:hAnsi="Arial" w:cs="Arial"/>
          <w:bCs/>
          <w:sz w:val="22"/>
          <w:szCs w:val="20"/>
          <w:lang w:val="es-MX"/>
        </w:rPr>
      </w:pPr>
      <w:r w:rsidRPr="0030303D">
        <w:rPr>
          <w:rFonts w:ascii="Arial" w:hAnsi="Arial" w:cs="Arial"/>
          <w:bCs/>
          <w:sz w:val="22"/>
          <w:szCs w:val="20"/>
          <w:lang w:val="es-MX"/>
        </w:rPr>
        <w:t>Antes de determinar los tipos de pensamiento estratégico que pueden ayudarte a realizar algunos cambios en tu vida, practica analizando la forma en que funcionan en la resolución de los siguientes dilemas:</w:t>
      </w:r>
    </w:p>
    <w:p w:rsidR="00F35FBD" w:rsidRPr="0030303D" w:rsidRDefault="00F35FBD" w:rsidP="00F35FBD">
      <w:pPr>
        <w:pStyle w:val="Ttulo1"/>
        <w:rPr>
          <w:b w:val="0"/>
          <w:bCs w:val="0"/>
          <w:sz w:val="22"/>
          <w:szCs w:val="36"/>
        </w:rPr>
      </w:pPr>
      <w:r w:rsidRPr="0030303D">
        <w:rPr>
          <w:sz w:val="22"/>
          <w:szCs w:val="36"/>
          <w:lang w:val="es-MX"/>
        </w:rPr>
        <w:t>Causal.</w:t>
      </w:r>
      <w:r w:rsidRPr="0030303D">
        <w:rPr>
          <w:b w:val="0"/>
          <w:bCs w:val="0"/>
          <w:sz w:val="22"/>
          <w:szCs w:val="36"/>
          <w:lang w:val="es-MX"/>
        </w:rPr>
        <w:t xml:space="preserve"> Saber responder a la pregunta ¿Cuál es la causa de,…qué le pasa a… o qué está pasando aquí?</w:t>
      </w:r>
      <w:r w:rsidRPr="0030303D">
        <w:rPr>
          <w:b w:val="0"/>
          <w:bCs w:val="0"/>
          <w:sz w:val="22"/>
          <w:szCs w:val="36"/>
        </w:rPr>
        <w:br/>
      </w:r>
    </w:p>
    <w:p w:rsidR="00F35FBD" w:rsidRPr="0030303D" w:rsidRDefault="00F35FBD" w:rsidP="00F35FBD">
      <w:pPr>
        <w:pStyle w:val="Ttulo2"/>
        <w:keepNext w:val="0"/>
        <w:numPr>
          <w:ilvl w:val="1"/>
          <w:numId w:val="4"/>
        </w:numPr>
        <w:spacing w:before="100" w:beforeAutospacing="1" w:after="100" w:afterAutospacing="1"/>
        <w:rPr>
          <w:sz w:val="22"/>
        </w:rPr>
      </w:pPr>
      <w:r w:rsidRPr="0030303D">
        <w:rPr>
          <w:sz w:val="22"/>
        </w:rPr>
        <w:t>¿Qué le ha pasado a Javier en su casa o en su medio para que decidiera consumir drogas?</w:t>
      </w:r>
    </w:p>
    <w:p w:rsidR="00F35FBD" w:rsidRPr="0030303D" w:rsidRDefault="00F35FBD" w:rsidP="00F35FBD">
      <w:pPr>
        <w:pStyle w:val="Ttulo2"/>
        <w:keepNext w:val="0"/>
        <w:numPr>
          <w:ilvl w:val="1"/>
          <w:numId w:val="4"/>
        </w:numPr>
        <w:spacing w:before="100" w:beforeAutospacing="1" w:after="100" w:afterAutospacing="1"/>
        <w:rPr>
          <w:sz w:val="22"/>
        </w:rPr>
      </w:pPr>
      <w:r w:rsidRPr="0030303D">
        <w:rPr>
          <w:sz w:val="22"/>
        </w:rPr>
        <w:t>¿Qué precauciones ha tomado Gabriela antes de mantener relaciones sexuales con un joven al que conociera recientemente en una fiesta?</w:t>
      </w:r>
    </w:p>
    <w:p w:rsidR="00F35FBD" w:rsidRPr="0030303D" w:rsidRDefault="00F35FBD" w:rsidP="00F35FBD">
      <w:pPr>
        <w:pStyle w:val="Ttulo2"/>
        <w:rPr>
          <w:sz w:val="22"/>
        </w:rPr>
      </w:pPr>
    </w:p>
    <w:p w:rsidR="00F35FBD" w:rsidRPr="0030303D" w:rsidRDefault="00F35FBD" w:rsidP="00F35FBD">
      <w:pPr>
        <w:pStyle w:val="Ttulo1"/>
        <w:rPr>
          <w:sz w:val="22"/>
          <w:szCs w:val="36"/>
        </w:rPr>
      </w:pPr>
      <w:r w:rsidRPr="0030303D">
        <w:rPr>
          <w:sz w:val="22"/>
          <w:szCs w:val="36"/>
        </w:rPr>
        <w:t xml:space="preserve">Alternativo. </w:t>
      </w:r>
      <w:r w:rsidRPr="0030303D">
        <w:rPr>
          <w:b w:val="0"/>
          <w:bCs w:val="0"/>
          <w:sz w:val="22"/>
          <w:szCs w:val="36"/>
        </w:rPr>
        <w:t>Abrirse a</w:t>
      </w:r>
      <w:r w:rsidRPr="0030303D">
        <w:rPr>
          <w:b w:val="0"/>
          <w:bCs w:val="0"/>
          <w:sz w:val="22"/>
        </w:rPr>
        <w:t xml:space="preserve"> </w:t>
      </w:r>
      <w:r w:rsidRPr="0030303D">
        <w:rPr>
          <w:b w:val="0"/>
          <w:bCs w:val="0"/>
          <w:sz w:val="22"/>
          <w:szCs w:val="36"/>
        </w:rPr>
        <w:t>nuevas respuestas y actitudes</w:t>
      </w:r>
      <w:r w:rsidRPr="0030303D">
        <w:rPr>
          <w:sz w:val="22"/>
          <w:szCs w:val="36"/>
        </w:rPr>
        <w:t>.</w:t>
      </w:r>
    </w:p>
    <w:p w:rsidR="00F35FBD" w:rsidRPr="0030303D" w:rsidRDefault="00F35FBD" w:rsidP="00F35FBD">
      <w:pPr>
        <w:pStyle w:val="Ttulo2"/>
        <w:keepNext w:val="0"/>
        <w:numPr>
          <w:ilvl w:val="0"/>
          <w:numId w:val="5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Melitón está enojado porque un alumno lo ha insultado y quiere expulsarlo e incluso golpearlo para resolver las cosas. ¿Habrá otra forma de abordar esta situación</w:t>
      </w:r>
      <w:proofErr w:type="gramStart"/>
      <w:r w:rsidRPr="0030303D">
        <w:rPr>
          <w:sz w:val="22"/>
          <w:szCs w:val="28"/>
        </w:rPr>
        <w:t>?.</w:t>
      </w:r>
      <w:proofErr w:type="gramEnd"/>
    </w:p>
    <w:p w:rsidR="00F35FBD" w:rsidRPr="0030303D" w:rsidRDefault="00F35FBD" w:rsidP="00F35FBD">
      <w:pPr>
        <w:pStyle w:val="Ttulo2"/>
        <w:keepNext w:val="0"/>
        <w:numPr>
          <w:ilvl w:val="0"/>
          <w:numId w:val="5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Siempre que encuentro una puerta resguardada por alguien que me impide pasar, me doy media vuelta para evitar sentirme rechazado.</w:t>
      </w:r>
    </w:p>
    <w:p w:rsidR="00F35FBD" w:rsidRPr="0030303D" w:rsidRDefault="00F35FBD" w:rsidP="00F35FBD">
      <w:pPr>
        <w:pStyle w:val="Ttulo1"/>
        <w:rPr>
          <w:b w:val="0"/>
          <w:bCs w:val="0"/>
          <w:sz w:val="22"/>
          <w:szCs w:val="36"/>
        </w:rPr>
      </w:pPr>
      <w:r w:rsidRPr="0030303D">
        <w:rPr>
          <w:sz w:val="22"/>
          <w:szCs w:val="36"/>
          <w:lang w:val="es-MX"/>
        </w:rPr>
        <w:t xml:space="preserve">Consecuencial. </w:t>
      </w:r>
      <w:r w:rsidRPr="0030303D">
        <w:rPr>
          <w:b w:val="0"/>
          <w:bCs w:val="0"/>
          <w:sz w:val="22"/>
          <w:szCs w:val="36"/>
          <w:lang w:val="es-MX"/>
        </w:rPr>
        <w:t>Saber responder a la pregunta ¿Qué pasaría si…?</w:t>
      </w:r>
      <w:r w:rsidRPr="0030303D">
        <w:rPr>
          <w:b w:val="0"/>
          <w:bCs w:val="0"/>
          <w:sz w:val="22"/>
          <w:szCs w:val="36"/>
        </w:rPr>
        <w:br/>
      </w:r>
    </w:p>
    <w:p w:rsidR="00F35FBD" w:rsidRPr="0030303D" w:rsidRDefault="00F35FBD" w:rsidP="00F35FBD">
      <w:pPr>
        <w:pStyle w:val="Ttulo2"/>
        <w:keepNext w:val="0"/>
        <w:numPr>
          <w:ilvl w:val="0"/>
          <w:numId w:val="6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Qué pasaría si…..en presencia de mi novio/a besara a otra persona.</w:t>
      </w:r>
    </w:p>
    <w:p w:rsidR="00F35FBD" w:rsidRPr="0030303D" w:rsidRDefault="00F35FBD" w:rsidP="00F35FBD">
      <w:pPr>
        <w:pStyle w:val="Ttulo2"/>
        <w:keepNext w:val="0"/>
        <w:numPr>
          <w:ilvl w:val="0"/>
          <w:numId w:val="6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Qué pasaría si…..el grupo me pidiera que les contara  un secreto que me ha contado mi mejor amiga y yo me negara.</w:t>
      </w:r>
    </w:p>
    <w:p w:rsidR="00F35FBD" w:rsidRPr="0030303D" w:rsidRDefault="00F35FBD" w:rsidP="00F35FBD">
      <w:pPr>
        <w:pStyle w:val="Ttulo1"/>
        <w:rPr>
          <w:b w:val="0"/>
          <w:bCs w:val="0"/>
          <w:sz w:val="22"/>
          <w:szCs w:val="36"/>
        </w:rPr>
      </w:pPr>
      <w:r w:rsidRPr="0030303D">
        <w:rPr>
          <w:sz w:val="22"/>
          <w:szCs w:val="36"/>
        </w:rPr>
        <w:t xml:space="preserve">Perspectiva. </w:t>
      </w:r>
      <w:r w:rsidRPr="0030303D">
        <w:rPr>
          <w:b w:val="0"/>
          <w:bCs w:val="0"/>
          <w:sz w:val="22"/>
          <w:szCs w:val="36"/>
        </w:rPr>
        <w:t>Poder mirar al otro empáticamente.</w:t>
      </w:r>
    </w:p>
    <w:p w:rsidR="00F35FBD" w:rsidRPr="0030303D" w:rsidRDefault="00F35FBD" w:rsidP="00F35FBD">
      <w:pPr>
        <w:pStyle w:val="Ttulo2"/>
        <w:keepNext w:val="0"/>
        <w:numPr>
          <w:ilvl w:val="0"/>
          <w:numId w:val="7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La maestra de química humilló a Eduardo  frente al grupo por no traer la tarea. ¿Cómo hubiera actuado si antes hubiera pensado lo que Eduardo sentiría al ser ridiculizado</w:t>
      </w:r>
      <w:proofErr w:type="gramStart"/>
      <w:r w:rsidRPr="0030303D">
        <w:rPr>
          <w:sz w:val="22"/>
          <w:szCs w:val="28"/>
        </w:rPr>
        <w:t>?.</w:t>
      </w:r>
      <w:proofErr w:type="gramEnd"/>
    </w:p>
    <w:p w:rsidR="00F35FBD" w:rsidRPr="0030303D" w:rsidRDefault="00F35FBD" w:rsidP="00F35FBD">
      <w:pPr>
        <w:pStyle w:val="Ttulo2"/>
        <w:keepNext w:val="0"/>
        <w:numPr>
          <w:ilvl w:val="0"/>
          <w:numId w:val="7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Evitamos hablar con Sara porque está tatuada y usa “</w:t>
      </w:r>
      <w:proofErr w:type="spellStart"/>
      <w:r w:rsidRPr="0030303D">
        <w:rPr>
          <w:sz w:val="22"/>
          <w:szCs w:val="28"/>
        </w:rPr>
        <w:t>pearcings</w:t>
      </w:r>
      <w:proofErr w:type="spellEnd"/>
      <w:r w:rsidRPr="0030303D">
        <w:rPr>
          <w:sz w:val="22"/>
          <w:szCs w:val="28"/>
        </w:rPr>
        <w:t xml:space="preserve">” y cuando se acerca simplemente le damos la espalda. ¿Qué alternativas encuentras ejercitando el pensamiento con perspectiva? </w:t>
      </w:r>
    </w:p>
    <w:p w:rsidR="00F35FBD" w:rsidRPr="0030303D" w:rsidRDefault="00F35FBD" w:rsidP="00F35FBD">
      <w:pPr>
        <w:pStyle w:val="Ttulo2"/>
        <w:rPr>
          <w:sz w:val="22"/>
          <w:szCs w:val="28"/>
        </w:rPr>
      </w:pPr>
    </w:p>
    <w:p w:rsidR="00F35FBD" w:rsidRPr="0030303D" w:rsidRDefault="00F35FBD" w:rsidP="00F35FBD">
      <w:pPr>
        <w:pStyle w:val="Ttulo1"/>
        <w:rPr>
          <w:b w:val="0"/>
          <w:bCs w:val="0"/>
          <w:sz w:val="22"/>
        </w:rPr>
      </w:pPr>
      <w:r w:rsidRPr="0030303D">
        <w:rPr>
          <w:sz w:val="22"/>
          <w:szCs w:val="36"/>
          <w:lang w:val="es-MX"/>
        </w:rPr>
        <w:t xml:space="preserve">Medios-Fin. </w:t>
      </w:r>
      <w:r w:rsidRPr="0030303D">
        <w:rPr>
          <w:b w:val="0"/>
          <w:bCs w:val="0"/>
          <w:sz w:val="22"/>
          <w:szCs w:val="36"/>
          <w:lang w:val="es-MX"/>
        </w:rPr>
        <w:t xml:space="preserve"> Identificar reglas o medios</w:t>
      </w:r>
      <w:r w:rsidRPr="0030303D">
        <w:rPr>
          <w:b w:val="0"/>
          <w:bCs w:val="0"/>
          <w:sz w:val="22"/>
          <w:szCs w:val="36"/>
          <w:lang w:val="es-MX"/>
        </w:rPr>
        <w:br/>
        <w:t xml:space="preserve">                para conseguir un fin.</w:t>
      </w:r>
      <w:r w:rsidRPr="0030303D">
        <w:rPr>
          <w:b w:val="0"/>
          <w:bCs w:val="0"/>
          <w:sz w:val="22"/>
        </w:rPr>
        <w:br/>
      </w:r>
    </w:p>
    <w:p w:rsidR="00F35FBD" w:rsidRPr="0030303D" w:rsidRDefault="00F35FBD" w:rsidP="00F35FBD">
      <w:pPr>
        <w:pStyle w:val="Ttulo2"/>
        <w:keepNext w:val="0"/>
        <w:numPr>
          <w:ilvl w:val="0"/>
          <w:numId w:val="8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Mencionar las condiciones fundamentales para que un noviazgo funcione adecuadamente.</w:t>
      </w:r>
    </w:p>
    <w:p w:rsidR="00F35FBD" w:rsidRPr="0030303D" w:rsidRDefault="00F35FBD" w:rsidP="00F35FBD">
      <w:pPr>
        <w:pStyle w:val="Ttulo2"/>
        <w:keepNext w:val="0"/>
        <w:numPr>
          <w:ilvl w:val="0"/>
          <w:numId w:val="8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 xml:space="preserve"> Enumerar 10 aspectos a tomarse en cuenta para hacer una fiesta inolvidable sin molestar a los vecinos.</w:t>
      </w:r>
    </w:p>
    <w:p w:rsidR="00F35FBD" w:rsidRPr="0030303D" w:rsidRDefault="00F35FBD" w:rsidP="00F35FBD">
      <w:pPr>
        <w:pStyle w:val="Ttulo2"/>
        <w:keepNext w:val="0"/>
        <w:numPr>
          <w:ilvl w:val="0"/>
          <w:numId w:val="8"/>
        </w:numPr>
        <w:spacing w:before="100" w:beforeAutospacing="1" w:after="100" w:afterAutospacing="1"/>
        <w:rPr>
          <w:sz w:val="22"/>
          <w:szCs w:val="28"/>
        </w:rPr>
      </w:pPr>
      <w:r w:rsidRPr="0030303D">
        <w:rPr>
          <w:sz w:val="22"/>
          <w:szCs w:val="28"/>
        </w:rPr>
        <w:t>¿Qué reglas deberían inventarse –de mutuo acuerdo- para que un grupo de 100 personas empezaran una nueva sociedad en una isla desierta y fértil?</w:t>
      </w:r>
    </w:p>
    <w:p w:rsidR="009B40A0" w:rsidRPr="00CC3214" w:rsidRDefault="00F53ACD" w:rsidP="004F7263">
      <w:pPr>
        <w:jc w:val="center"/>
        <w:rPr>
          <w:rFonts w:ascii="Arial" w:hAnsi="Arial" w:cs="Arial"/>
          <w:b/>
        </w:rPr>
      </w:pPr>
    </w:p>
    <w:sectPr w:rsidR="009B40A0" w:rsidRPr="00CC3214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7C8022C"/>
    <w:lvl w:ilvl="0">
      <w:numFmt w:val="bullet"/>
      <w:lvlText w:val="*"/>
      <w:lvlJc w:val="left"/>
    </w:lvl>
  </w:abstractNum>
  <w:abstractNum w:abstractNumId="1">
    <w:nsid w:val="0CD7575C"/>
    <w:multiLevelType w:val="hybridMultilevel"/>
    <w:tmpl w:val="A62C76D2"/>
    <w:lvl w:ilvl="0" w:tplc="1410F8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EA24A5"/>
    <w:multiLevelType w:val="hybridMultilevel"/>
    <w:tmpl w:val="3488CE8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222E26"/>
    <w:multiLevelType w:val="hybridMultilevel"/>
    <w:tmpl w:val="80862DD6"/>
    <w:lvl w:ilvl="0" w:tplc="0C0A000F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</w:lvl>
    <w:lvl w:ilvl="1" w:tplc="B1741C72">
      <w:start w:val="1"/>
      <w:numFmt w:val="upperLetter"/>
      <w:lvlText w:val="%2)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2" w:tplc="C5A03ABA">
      <w:numFmt w:val="bullet"/>
      <w:lvlText w:val="•"/>
      <w:legacy w:legacy="1" w:legacySpace="360" w:legacyIndent="0"/>
      <w:lvlJc w:val="left"/>
      <w:rPr>
        <w:rFonts w:ascii="Calibri" w:hAnsi="Calibri" w:hint="default"/>
        <w:sz w:val="27"/>
      </w:rPr>
    </w:lvl>
    <w:lvl w:ilvl="3" w:tplc="0C0A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4">
    <w:nsid w:val="40694F80"/>
    <w:multiLevelType w:val="hybridMultilevel"/>
    <w:tmpl w:val="71B0E198"/>
    <w:lvl w:ilvl="0" w:tplc="1410F8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4A5D93"/>
    <w:multiLevelType w:val="hybridMultilevel"/>
    <w:tmpl w:val="CC20A378"/>
    <w:lvl w:ilvl="0" w:tplc="ACA0F61A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6C5251F7"/>
    <w:multiLevelType w:val="hybridMultilevel"/>
    <w:tmpl w:val="68700594"/>
    <w:lvl w:ilvl="0" w:tplc="27847B0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Calibri" w:hAnsi="Calibri" w:hint="default"/>
          <w:sz w:val="27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31"/>
        </w:rPr>
      </w:lvl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63"/>
    <w:rsid w:val="000C3F92"/>
    <w:rsid w:val="001848B3"/>
    <w:rsid w:val="004A3E3A"/>
    <w:rsid w:val="004F7263"/>
    <w:rsid w:val="00544BA9"/>
    <w:rsid w:val="00A614B2"/>
    <w:rsid w:val="00A86F06"/>
    <w:rsid w:val="00CC3214"/>
    <w:rsid w:val="00CF63F4"/>
    <w:rsid w:val="00D32D0C"/>
    <w:rsid w:val="00E157FD"/>
    <w:rsid w:val="00EF2514"/>
    <w:rsid w:val="00F35FBD"/>
    <w:rsid w:val="00F5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F35F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5FBD"/>
    <w:pPr>
      <w:keepNext/>
      <w:outlineLvl w:val="1"/>
    </w:pPr>
    <w:rPr>
      <w:rFonts w:ascii="Arial" w:hAnsi="Arial" w:cs="Arial"/>
      <w:b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F7263"/>
    <w:rPr>
      <w:rFonts w:ascii="Calibri" w:hAnsi="Calibri"/>
      <w:sz w:val="28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4F7263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4F726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2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26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D32D0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D32D0C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F35FBD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F35FBD"/>
    <w:rPr>
      <w:rFonts w:ascii="Arial" w:eastAsia="Times New Roman" w:hAnsi="Arial" w:cs="Arial"/>
      <w:b/>
      <w:sz w:val="20"/>
      <w:szCs w:val="24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F35F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5FBD"/>
    <w:pPr>
      <w:keepNext/>
      <w:outlineLvl w:val="1"/>
    </w:pPr>
    <w:rPr>
      <w:rFonts w:ascii="Arial" w:hAnsi="Arial" w:cs="Arial"/>
      <w:b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F7263"/>
    <w:rPr>
      <w:rFonts w:ascii="Calibri" w:hAnsi="Calibri"/>
      <w:sz w:val="28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4F7263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4F726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26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26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D32D0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D32D0C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F35FBD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F35FBD"/>
    <w:rPr>
      <w:rFonts w:ascii="Arial" w:eastAsia="Times New Roman" w:hAnsi="Arial" w:cs="Arial"/>
      <w:b/>
      <w:sz w:val="20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2010-06-29T18:59:00Z</dcterms:created>
  <dcterms:modified xsi:type="dcterms:W3CDTF">2010-06-29T18:59:00Z</dcterms:modified>
</cp:coreProperties>
</file>